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02" w:rsidRPr="008E1E4D" w:rsidRDefault="00F74802" w:rsidP="008E1E4D">
      <w:pPr>
        <w:widowControl/>
        <w:shd w:val="clear" w:color="auto" w:fill="FFFFFF"/>
        <w:spacing w:after="72"/>
        <w:jc w:val="center"/>
        <w:outlineLvl w:val="1"/>
        <w:rPr>
          <w:rFonts w:ascii="Times New Roman" w:eastAsia="標楷體" w:hAnsi="Times New Roman" w:cs="Times New Roman"/>
          <w:b/>
          <w:bCs/>
          <w:kern w:val="36"/>
          <w:sz w:val="36"/>
          <w:szCs w:val="36"/>
        </w:rPr>
      </w:pPr>
      <w:r w:rsidRPr="008E1E4D">
        <w:rPr>
          <w:rFonts w:ascii="Times New Roman" w:eastAsia="標楷體" w:hAnsi="標楷體" w:cs="Times New Roman"/>
          <w:b/>
          <w:bCs/>
          <w:kern w:val="36"/>
          <w:sz w:val="36"/>
          <w:szCs w:val="36"/>
        </w:rPr>
        <w:t>別讓台灣淪為第二</w:t>
      </w:r>
      <w:proofErr w:type="gramStart"/>
      <w:r w:rsidRPr="008E1E4D">
        <w:rPr>
          <w:rFonts w:ascii="Times New Roman" w:eastAsia="標楷體" w:hAnsi="標楷體" w:cs="Times New Roman"/>
          <w:b/>
          <w:bCs/>
          <w:kern w:val="36"/>
          <w:sz w:val="36"/>
          <w:szCs w:val="36"/>
        </w:rPr>
        <w:t>個</w:t>
      </w:r>
      <w:proofErr w:type="gramEnd"/>
      <w:r w:rsidRPr="008E1E4D">
        <w:rPr>
          <w:rFonts w:ascii="Times New Roman" w:eastAsia="標楷體" w:hAnsi="標楷體" w:cs="Times New Roman"/>
          <w:b/>
          <w:bCs/>
          <w:kern w:val="36"/>
          <w:sz w:val="36"/>
          <w:szCs w:val="36"/>
        </w:rPr>
        <w:t>希臘</w:t>
      </w:r>
    </w:p>
    <w:p w:rsidR="00F74802" w:rsidRPr="008E1E4D" w:rsidRDefault="00F74802" w:rsidP="008E1E4D">
      <w:pPr>
        <w:widowControl/>
        <w:shd w:val="clear" w:color="auto" w:fill="FFFFFF"/>
        <w:ind w:right="240"/>
        <w:jc w:val="right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spacing w:val="4"/>
          <w:kern w:val="0"/>
          <w:szCs w:val="24"/>
          <w:fitText w:val="1788" w:id="175444224"/>
        </w:rPr>
        <w:t>2012-10-14 01:1</w:t>
      </w:r>
      <w:r w:rsidRPr="008E1E4D">
        <w:rPr>
          <w:rFonts w:ascii="Times New Roman" w:eastAsia="標楷體" w:hAnsi="Times New Roman" w:cs="Times New Roman"/>
          <w:color w:val="000000"/>
          <w:spacing w:val="2"/>
          <w:kern w:val="0"/>
          <w:szCs w:val="24"/>
          <w:fitText w:val="1788" w:id="175444224"/>
        </w:rPr>
        <w:t>9</w:t>
      </w:r>
      <w:bookmarkStart w:id="0" w:name="_GoBack"/>
      <w:bookmarkEnd w:id="0"/>
      <w:r w:rsid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 xml:space="preserve">  </w:t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 w:rsidRP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ab/>
      </w:r>
      <w:r w:rsidR="008E1E4D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 xml:space="preserve">      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中國時報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近來有關退休金制的問題引起各界關注；勞保基金最新精算顯示，民國一一六年，勞保基金就要破產了；無獨有偶，退撫基金也可能在民國一一七年要破產，只有公保基金「號稱」還算穩健。事實上台灣的退休金制不僅在世代與世代之間存在著不公，在同一世代、不同族群間，也存在著嚴重不公平。政府如不能拿出魄力改革，不僅社會矛盾銳化，更會讓台灣逐漸「希臘化」。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台灣各種退休保險制碰到的問題，其實也是世界各民主國家都會碰到的問題。這種含有濃厚福利味道的退休金保險制，都不會是「真正的保險制」，其制度多是「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pay as you go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（隨收隨付制）」；一旦上路運行，合乎資格者並不需要繳交全部應繳的保費，就可開始領取年金；而在政客討好選民心態下，一定是壓低費率、提高領取的年金。開始時皆大歡喜，但運作幾年下來，財務一定出問題。最後</w:t>
      </w:r>
      <w:r w:rsidRPr="008E1E4D">
        <w:rPr>
          <w:rFonts w:ascii="Times New Roman" w:eastAsia="標楷體" w:hAnsi="標楷體" w:cs="Times New Roman"/>
          <w:kern w:val="0"/>
          <w:szCs w:val="24"/>
        </w:rPr>
        <w:t>面對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的只有幾個</w:t>
      </w:r>
      <w:r w:rsidRPr="008E1E4D">
        <w:rPr>
          <w:rFonts w:ascii="Times New Roman" w:eastAsia="標楷體" w:hAnsi="標楷體" w:cs="Times New Roman"/>
          <w:kern w:val="0"/>
          <w:szCs w:val="24"/>
        </w:rPr>
        <w:t>選擇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：不是拿政府預算去貼補退休基金，就是提高費率、降低年金給付，同時對給付條件開始緊縮。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台灣的情況就是如此。當初在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規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畫勞保年金化制度時，設定的所得替代率為一．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一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％，行政院加碼到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一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．三％，立法院最後再加碼到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一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．五五％。如果以投保三十年乘上這個數字，等於是開始時的所得替代率不到三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○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％，但到立法院協商時，全部版本都在三九％以上，最後通過的所得替代率高達四六％。勞工退休金年金化後只有三年，就發現財務黑洞日增。其它退撫基金、公保基金，也潛藏同樣的問題。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坦白說，基於政治與社會因素考量，這些退休基金不可能倒閉，最後一定由政府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挹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注資金、同時提高費率、降低給付，渡過難關。這就如同「龐式騙局」，先到者領的錢是由後加入者支付，但實質上基金本身的收益並無法支撐，最終難以為繼，只能宣布破產；後進者繳交的錢全部付諸東流。但政府不能讓其倒閉，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lastRenderedPageBreak/>
        <w:t>最後只有讓後來的納稅人與繳交保費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者替領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年金的「前人」埋單。如政府不能盡快</w:t>
      </w:r>
      <w:r w:rsidRPr="008E1E4D">
        <w:rPr>
          <w:rFonts w:ascii="Times New Roman" w:eastAsia="標楷體" w:hAnsi="標楷體" w:cs="Times New Roman"/>
          <w:kern w:val="0"/>
          <w:szCs w:val="24"/>
        </w:rPr>
        <w:t>調整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，不同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世代間的不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公平將益發嚴重；這是惡質的「世代掠奪」。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現行退休制有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世代間的不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公平，不同族群也存在不公平。勞工退休金所得替代率，目前數字是四六％，這是根據投保薪資計，如以實際薪資計，只有二七％；但軍公教則有九</w:t>
      </w:r>
      <w:r w:rsidR="008E1E4D">
        <w:rPr>
          <w:rFonts w:ascii="Times New Roman" w:eastAsia="標楷體" w:hAnsi="標楷體" w:cs="Times New Roman" w:hint="eastAsia"/>
          <w:color w:val="000000"/>
          <w:kern w:val="0"/>
          <w:szCs w:val="24"/>
        </w:rPr>
        <w:t>０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％以上，甚至有超過一</w:t>
      </w:r>
      <w:r w:rsidR="008E1E4D">
        <w:rPr>
          <w:rFonts w:ascii="Times New Roman" w:eastAsia="標楷體" w:hAnsi="標楷體" w:cs="Times New Roman" w:hint="eastAsia"/>
          <w:color w:val="000000"/>
          <w:kern w:val="0"/>
          <w:szCs w:val="24"/>
        </w:rPr>
        <w:t>００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％者；雖然公保體系經過改革，但所設定所得替代率仍在八</w:t>
      </w:r>
      <w:r w:rsidR="008E1E4D">
        <w:rPr>
          <w:rFonts w:ascii="Times New Roman" w:eastAsia="標楷體" w:hAnsi="標楷體" w:cs="Times New Roman" w:hint="eastAsia"/>
          <w:color w:val="000000"/>
          <w:kern w:val="0"/>
          <w:szCs w:val="24"/>
        </w:rPr>
        <w:t>０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％以上。反觀國外，號稱「富國俱樂部」的</w:t>
      </w:r>
      <w:r w:rsidR="008E1E4D">
        <w:rPr>
          <w:rFonts w:ascii="Times New Roman" w:eastAsia="標楷體" w:hAnsi="標楷體" w:cs="Times New Roman" w:hint="eastAsia"/>
          <w:color w:val="000000"/>
          <w:kern w:val="0"/>
          <w:szCs w:val="24"/>
        </w:rPr>
        <w:t>OECD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國家（經濟合作暨發展組織）平均所得替代率五八％；個別國家，日本三四％、英國三一％、德國四</w:t>
      </w:r>
      <w:r w:rsidR="008E1E4D">
        <w:rPr>
          <w:rFonts w:ascii="Times New Roman" w:eastAsia="標楷體" w:hAnsi="標楷體" w:cs="Times New Roman" w:hint="eastAsia"/>
          <w:color w:val="000000"/>
          <w:kern w:val="0"/>
          <w:szCs w:val="24"/>
        </w:rPr>
        <w:t>０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％、法國五一％、</w:t>
      </w:r>
      <w:r w:rsidRPr="008E1E4D">
        <w:rPr>
          <w:rFonts w:ascii="Times New Roman" w:eastAsia="標楷體" w:hAnsi="標楷體" w:cs="Times New Roman"/>
          <w:kern w:val="0"/>
          <w:szCs w:val="24"/>
        </w:rPr>
        <w:t>韓國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六七％，差堪與台灣公務員比擬者只有希臘：九三％。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這些數據顯示，軍公教體系所得替代率太高，相較下，九百萬勞工的所得替代率則太低，這是不同族群間嚴重不公與不義；而與國外相較，這個數字也已高得離譜、到了難以為繼的地步，要能繼續維持，只有靠國庫持續撥補，上半年國庫就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撥補公保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七十三億，每年單是所謂的「十八趴」，就要耗費七、八百億元，而這又進一步造成更嚴重的不公，難怪勞工團體要痛批政府厚此薄彼。政府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不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立刻改革，降低給付、緊縮條件、提升費率，則不僅加深不同族群間對立、矛盾，更為已拉警報的政府財政帶來更沉重負擔。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立委提案修法，希望明訂政府要對勞保基金負最終支付責任，這是鋸箭法，不宜採用；此法表面上解決問題，實際上只是把問題延後，而且是丟給國庫</w:t>
      </w:r>
      <w:proofErr w:type="gramStart"/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──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也就是全體納稅人；這種作法必然同時帶來「道德風險」，勞保基金不必再設法升費率、降給付，反正最後都有國庫埋單。但如政府不斷拿納稅人的錢，給予公務員全球最佳的退休給付，政府又有什麼正當理由不為勞保體系作「最終支付」？</w:t>
      </w: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 xml:space="preserve"> </w:t>
      </w:r>
    </w:p>
    <w:p w:rsidR="00F74802" w:rsidRPr="008E1E4D" w:rsidRDefault="00F74802" w:rsidP="008E1E4D">
      <w:pPr>
        <w:widowControl/>
        <w:shd w:val="clear" w:color="auto" w:fill="FFFFFF"/>
        <w:spacing w:line="360" w:lineRule="auto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8E1E4D">
        <w:rPr>
          <w:rFonts w:ascii="Times New Roman" w:eastAsia="標楷體" w:hAnsi="Times New Roman" w:cs="Times New Roman"/>
          <w:color w:val="000000"/>
          <w:kern w:val="0"/>
          <w:szCs w:val="24"/>
        </w:rPr>
        <w:t>    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 xml:space="preserve">　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歐債危機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後，歐洲各國幾乎都開始緊縮退休金給付條件，由此可知，改革愈早、陣痛越少。政府該全面改革各退休金制，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全部都升費率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、降所得替代率，</w:t>
      </w:r>
      <w:r w:rsidRPr="008E1E4D">
        <w:rPr>
          <w:rFonts w:ascii="Times New Roman" w:eastAsia="標楷體" w:hAnsi="標楷體" w:cs="Times New Roman"/>
          <w:kern w:val="0"/>
          <w:szCs w:val="24"/>
        </w:rPr>
        <w:t>特別</w:t>
      </w:r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是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過份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優渥的公務員退休給付，更該盡速改革，別讓台灣變成第二</w:t>
      </w:r>
      <w:proofErr w:type="gramStart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個</w:t>
      </w:r>
      <w:proofErr w:type="gramEnd"/>
      <w:r w:rsidRPr="008E1E4D">
        <w:rPr>
          <w:rFonts w:ascii="Times New Roman" w:eastAsia="標楷體" w:hAnsi="標楷體" w:cs="Times New Roman"/>
          <w:color w:val="000000"/>
          <w:kern w:val="0"/>
          <w:szCs w:val="24"/>
        </w:rPr>
        <w:t>希臘。</w:t>
      </w:r>
    </w:p>
    <w:p w:rsidR="00262B38" w:rsidRPr="008E1E4D" w:rsidRDefault="00262B38">
      <w:pPr>
        <w:rPr>
          <w:rFonts w:ascii="Times New Roman" w:eastAsia="標楷體" w:hAnsi="Times New Roman" w:cs="Times New Roman"/>
        </w:rPr>
      </w:pPr>
    </w:p>
    <w:sectPr w:rsidR="00262B38" w:rsidRPr="008E1E4D" w:rsidSect="0020473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E4D" w:rsidRDefault="008E1E4D" w:rsidP="008E1E4D">
      <w:r>
        <w:separator/>
      </w:r>
    </w:p>
  </w:endnote>
  <w:endnote w:type="continuationSeparator" w:id="0">
    <w:p w:rsidR="008E1E4D" w:rsidRDefault="008E1E4D" w:rsidP="008E1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E4D" w:rsidRDefault="008E1E4D" w:rsidP="008E1E4D">
      <w:r>
        <w:separator/>
      </w:r>
    </w:p>
  </w:footnote>
  <w:footnote w:type="continuationSeparator" w:id="0">
    <w:p w:rsidR="008E1E4D" w:rsidRDefault="008E1E4D" w:rsidP="008E1E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3DC"/>
    <w:multiLevelType w:val="multilevel"/>
    <w:tmpl w:val="23CA4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4802"/>
    <w:rsid w:val="00204731"/>
    <w:rsid w:val="00262B38"/>
    <w:rsid w:val="008E1E4D"/>
    <w:rsid w:val="00F7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3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8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7480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8E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8E1E4D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8E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8E1E4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8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748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62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11043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88055289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single" w:sz="6" w:space="0" w:color="CCCCCC"/>
                  </w:divBdr>
                  <w:divsChild>
                    <w:div w:id="3561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94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48916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24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statdept</dc:creator>
  <cp:keywords/>
  <dc:description/>
  <cp:lastModifiedBy>Jack</cp:lastModifiedBy>
  <cp:revision>2</cp:revision>
  <cp:lastPrinted>2012-10-14T11:30:00Z</cp:lastPrinted>
  <dcterms:created xsi:type="dcterms:W3CDTF">2012-10-14T11:30:00Z</dcterms:created>
  <dcterms:modified xsi:type="dcterms:W3CDTF">2012-10-14T12:19:00Z</dcterms:modified>
</cp:coreProperties>
</file>